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40" w:lineRule="auto"/>
        <w:ind w:firstLine="1201" w:firstLineChars="400"/>
        <w:jc w:val="both"/>
        <w:rPr>
          <w:rFonts w:hint="default" w:ascii="Calibri" w:hAnsi="Calibri" w:eastAsia="Verdana-Bold" w:cs="Calibri"/>
          <w:b/>
          <w:bCs/>
          <w:color w:val="000000"/>
          <w:kern w:val="0"/>
          <w:sz w:val="30"/>
          <w:szCs w:val="30"/>
          <w:lang w:val="en-US" w:eastAsia="zh-CN" w:bidi="ar"/>
        </w:rPr>
      </w:pPr>
      <w:r>
        <w:rPr>
          <w:rFonts w:hint="eastAsia" w:ascii="Calibri" w:hAnsi="Calibri" w:eastAsia="Verdana-Bold" w:cs="Calibri"/>
          <w:b/>
          <w:bCs/>
          <w:color w:val="000000"/>
          <w:kern w:val="0"/>
          <w:sz w:val="30"/>
          <w:szCs w:val="30"/>
          <w:lang w:val="en-US" w:eastAsia="zh-CN" w:bidi="ar"/>
        </w:rPr>
        <w:t>Vedio Link: https://vimeo.com/740805958</w:t>
      </w:r>
    </w:p>
    <w:p>
      <w:pPr>
        <w:keepNext w:val="0"/>
        <w:keepLines w:val="0"/>
        <w:widowControl/>
        <w:suppressLineNumbers w:val="0"/>
        <w:spacing w:line="240" w:lineRule="auto"/>
        <w:ind w:firstLine="1561" w:firstLineChars="300"/>
        <w:jc w:val="both"/>
        <w:rPr>
          <w:rFonts w:hint="default" w:ascii="Calibri" w:hAnsi="Calibri" w:eastAsia="Verdana-Bold" w:cs="Calibri"/>
          <w:b/>
          <w:bCs/>
          <w:color w:val="000000"/>
          <w:kern w:val="0"/>
          <w:sz w:val="52"/>
          <w:szCs w:val="52"/>
          <w:lang w:val="en-US" w:eastAsia="zh-CN" w:bidi="ar"/>
        </w:rPr>
      </w:pPr>
      <w:bookmarkStart w:id="0" w:name="_GoBack"/>
      <w:r>
        <w:rPr>
          <w:rFonts w:hint="default" w:ascii="Calibri" w:hAnsi="Calibri" w:eastAsia="Verdana-Bold" w:cs="Calibri"/>
          <w:b/>
          <w:bCs/>
          <w:color w:val="000000"/>
          <w:kern w:val="0"/>
          <w:sz w:val="52"/>
          <w:szCs w:val="52"/>
          <w:lang w:val="en-US" w:eastAsia="zh-CN" w:bidi="ar"/>
        </w:rPr>
        <w:t>COMU3150 Assessment1</w:t>
      </w:r>
    </w:p>
    <w:bookmarkEnd w:id="0"/>
    <w:p>
      <w:pPr>
        <w:keepNext w:val="0"/>
        <w:keepLines w:val="0"/>
        <w:widowControl/>
        <w:suppressLineNumbers w:val="0"/>
        <w:spacing w:line="240" w:lineRule="auto"/>
        <w:ind w:firstLine="2081" w:firstLineChars="400"/>
        <w:jc w:val="both"/>
        <w:rPr>
          <w:rFonts w:hint="default" w:ascii="Calibri" w:hAnsi="Calibri" w:eastAsia="Verdana-Bold" w:cs="Calibri"/>
          <w:b/>
          <w:bCs/>
          <w:color w:val="000000"/>
          <w:kern w:val="0"/>
          <w:sz w:val="36"/>
          <w:szCs w:val="36"/>
          <w:lang w:val="en-US" w:eastAsia="zh-CN" w:bidi="ar"/>
        </w:rPr>
      </w:pPr>
      <w:r>
        <w:rPr>
          <w:rFonts w:hint="default" w:ascii="Calibri" w:hAnsi="Calibri" w:eastAsia="Verdana-Bold" w:cs="Calibri"/>
          <w:b/>
          <w:bCs/>
          <w:color w:val="000000"/>
          <w:kern w:val="0"/>
          <w:sz w:val="52"/>
          <w:szCs w:val="52"/>
          <w:lang w:val="en-US" w:eastAsia="zh-CN" w:bidi="ar"/>
        </w:rPr>
        <w:t xml:space="preserve">Zongxi Chen </w:t>
      </w:r>
      <w:r>
        <w:rPr>
          <w:rFonts w:hint="default" w:ascii="Calibri" w:hAnsi="Calibri" w:eastAsia="Verdana-Bold" w:cs="Calibri"/>
          <w:b/>
          <w:bCs/>
          <w:color w:val="000000"/>
          <w:kern w:val="0"/>
          <w:sz w:val="36"/>
          <w:szCs w:val="36"/>
          <w:lang w:val="en-US" w:eastAsia="zh-CN" w:bidi="ar"/>
        </w:rPr>
        <w:t>(S4729861)</w:t>
      </w:r>
    </w:p>
    <w:p>
      <w:pPr>
        <w:pBdr>
          <w:top w:val="none" w:color="auto" w:sz="0" w:space="0"/>
          <w:left w:val="none" w:color="auto" w:sz="0" w:space="0"/>
          <w:bottom w:val="none" w:color="auto" w:sz="0" w:space="0"/>
          <w:right w:val="none" w:color="auto" w:sz="0" w:space="0"/>
          <w:between w:val="none" w:color="auto" w:sz="0" w:space="0"/>
        </w:pBdr>
        <w:jc w:val="center"/>
        <w:rPr>
          <w:rFonts w:hint="default" w:ascii="Calibri" w:hAnsi="Calibri" w:eastAsia="Roboto" w:cs="Calibri"/>
          <w:b/>
          <w:sz w:val="44"/>
          <w:szCs w:val="44"/>
        </w:rPr>
      </w:pPr>
    </w:p>
    <w:p>
      <w:pPr>
        <w:pBdr>
          <w:top w:val="none" w:color="auto" w:sz="0" w:space="0"/>
          <w:left w:val="none" w:color="auto" w:sz="0" w:space="0"/>
          <w:bottom w:val="none" w:color="auto" w:sz="0" w:space="0"/>
          <w:right w:val="none" w:color="auto" w:sz="0" w:space="0"/>
          <w:between w:val="none" w:color="auto" w:sz="0" w:space="0"/>
        </w:pBdr>
        <w:jc w:val="center"/>
        <w:rPr>
          <w:rFonts w:hint="default" w:ascii="Calibri" w:hAnsi="Calibri" w:eastAsia="Roboto" w:cs="Calibri"/>
          <w:b/>
          <w:sz w:val="44"/>
          <w:szCs w:val="44"/>
        </w:rPr>
      </w:pPr>
      <w:r>
        <w:rPr>
          <w:rFonts w:hint="default" w:ascii="Calibri" w:hAnsi="Calibri" w:eastAsia="Roboto" w:cs="Calibri"/>
          <w:b/>
          <w:sz w:val="44"/>
          <w:szCs w:val="44"/>
        </w:rPr>
        <w:t>PLANNING STRATEGY</w:t>
      </w:r>
    </w:p>
    <w:p>
      <w:pPr>
        <w:rPr>
          <w:rFonts w:hint="default" w:ascii="Calibri" w:hAnsi="Calibri" w:cs="Calibri"/>
          <w:b/>
          <w:bCs/>
          <w:sz w:val="32"/>
          <w:szCs w:val="32"/>
          <w:u w:val="single"/>
        </w:rPr>
      </w:pPr>
    </w:p>
    <w:p>
      <w:pPr>
        <w:rPr>
          <w:rFonts w:hint="default" w:ascii="Calibri" w:hAnsi="Calibri" w:cs="Calibri"/>
          <w:b/>
          <w:bCs/>
          <w:sz w:val="32"/>
          <w:szCs w:val="32"/>
          <w:u w:val="single"/>
        </w:rPr>
      </w:pPr>
      <w:r>
        <w:rPr>
          <w:rFonts w:hint="default" w:ascii="Calibri" w:hAnsi="Calibri" w:cs="Calibri"/>
          <w:b/>
          <w:bCs/>
          <w:sz w:val="32"/>
          <w:szCs w:val="32"/>
          <w:u w:val="single"/>
        </w:rPr>
        <w:t>Objectives</w:t>
      </w:r>
    </w:p>
    <w:p>
      <w:pPr>
        <w:rPr>
          <w:rFonts w:hint="default" w:ascii="Calibri" w:hAnsi="Calibri" w:cs="Calibri"/>
          <w:i w:val="0"/>
          <w:iCs w:val="0"/>
          <w:sz w:val="24"/>
          <w:szCs w:val="24"/>
        </w:rPr>
      </w:pPr>
      <w:r>
        <w:rPr>
          <w:rFonts w:hint="default" w:ascii="Calibri" w:hAnsi="Calibri" w:cs="Calibri"/>
          <w:i w:val="0"/>
          <w:iCs w:val="0"/>
          <w:sz w:val="24"/>
          <w:szCs w:val="24"/>
        </w:rPr>
        <w:t>The objective of this video is to get over 5,000 plays on the publishing platform and be played in its entirety by over 1,500 users, as well as get over 500 likes by October 1st. And generate good interaction in the comments section with over 80 comments and 30+ shares. It was also able to educate viewers about the prevalence and existence of promotional culture and provoke widespread thinking among viewers.</w:t>
      </w:r>
    </w:p>
    <w:p>
      <w:pPr>
        <w:rPr>
          <w:rFonts w:hint="default" w:ascii="Calibri" w:hAnsi="Calibri" w:cs="Calibri"/>
          <w:i w:val="0"/>
          <w:iCs w:val="0"/>
          <w:sz w:val="24"/>
          <w:szCs w:val="24"/>
        </w:rPr>
      </w:pPr>
    </w:p>
    <w:p>
      <w:pPr>
        <w:rPr>
          <w:rFonts w:hint="default" w:ascii="Calibri" w:hAnsi="Calibri" w:cs="Calibri"/>
          <w:i w:val="0"/>
          <w:iCs w:val="0"/>
          <w:sz w:val="24"/>
          <w:szCs w:val="24"/>
        </w:rPr>
      </w:pPr>
    </w:p>
    <w:p>
      <w:pPr>
        <w:rPr>
          <w:rFonts w:hint="default" w:ascii="Calibri" w:hAnsi="Calibri" w:cs="Calibri"/>
          <w:b/>
          <w:bCs/>
          <w:sz w:val="32"/>
          <w:szCs w:val="32"/>
          <w:u w:val="single"/>
        </w:rPr>
      </w:pPr>
      <w:r>
        <w:rPr>
          <w:rFonts w:hint="default" w:ascii="Calibri" w:hAnsi="Calibri" w:cs="Calibri"/>
          <w:b/>
          <w:bCs/>
          <w:sz w:val="32"/>
          <w:szCs w:val="32"/>
          <w:u w:val="single"/>
        </w:rPr>
        <w:t>Target Audience</w:t>
      </w:r>
    </w:p>
    <w:p>
      <w:pPr>
        <w:rPr>
          <w:rFonts w:hint="default" w:ascii="Calibri" w:hAnsi="Calibri" w:cs="Calibri"/>
          <w:i w:val="0"/>
          <w:iCs w:val="0"/>
          <w:sz w:val="24"/>
          <w:szCs w:val="24"/>
        </w:rPr>
      </w:pPr>
      <w:r>
        <w:rPr>
          <w:rFonts w:hint="default" w:ascii="Calibri" w:hAnsi="Calibri" w:cs="Calibri"/>
          <w:i w:val="0"/>
          <w:iCs w:val="0"/>
          <w:sz w:val="24"/>
          <w:szCs w:val="24"/>
        </w:rPr>
        <w:t>The target audience for this video will be 15-29-year-olds, and according to Mansoor Iqbal (2022), the two age groups that account for the most Tiktok users globally are 10-19 and 20-29, which together account for 63% of the global Tiktok user base. This means that targeting users in the 15-29 age group will yield the highest return on attention from the largest group of people on Tiktok. This age group is also heavily influenced by the promotional culture and will have a deeper appreciation for video content, and the video will have a higher likelihood of receiving the desired feedback from the target audience in this age group.</w:t>
      </w:r>
    </w:p>
    <w:p>
      <w:pPr>
        <w:rPr>
          <w:rFonts w:hint="default" w:ascii="Calibri" w:hAnsi="Calibri" w:cs="Calibri"/>
          <w:i/>
          <w:iCs/>
          <w:sz w:val="32"/>
          <w:szCs w:val="32"/>
        </w:rPr>
      </w:pPr>
    </w:p>
    <w:p>
      <w:pPr>
        <w:rPr>
          <w:rFonts w:hint="default" w:ascii="Calibri" w:hAnsi="Calibri" w:cs="Calibri"/>
          <w:b/>
          <w:bCs/>
          <w:sz w:val="32"/>
          <w:szCs w:val="32"/>
          <w:u w:val="single"/>
        </w:rPr>
      </w:pPr>
      <w:r>
        <w:rPr>
          <w:rFonts w:hint="default" w:ascii="Calibri" w:hAnsi="Calibri" w:cs="Calibri"/>
          <w:b/>
          <w:bCs/>
          <w:sz w:val="32"/>
          <w:szCs w:val="32"/>
          <w:u w:val="single"/>
        </w:rPr>
        <w:t>Tactic</w:t>
      </w:r>
    </w:p>
    <w:p>
      <w:pPr>
        <w:rPr>
          <w:rFonts w:hint="default" w:ascii="Calibri" w:hAnsi="Calibri" w:cs="Calibri"/>
          <w:i w:val="0"/>
          <w:iCs w:val="0"/>
          <w:sz w:val="24"/>
          <w:szCs w:val="24"/>
        </w:rPr>
      </w:pPr>
      <w:r>
        <w:rPr>
          <w:rFonts w:hint="default" w:ascii="Calibri" w:hAnsi="Calibri" w:cs="Calibri"/>
          <w:i w:val="0"/>
          <w:iCs w:val="0"/>
          <w:sz w:val="24"/>
          <w:szCs w:val="24"/>
        </w:rPr>
        <w:t>1. the video blogger is dressed in a youthful manner, with an appearance that matches the age of the target group and creates a sense of identification with the target user group.</w:t>
      </w:r>
    </w:p>
    <w:p>
      <w:pPr>
        <w:rPr>
          <w:rFonts w:hint="default" w:ascii="Calibri" w:hAnsi="Calibri" w:cs="Calibri"/>
          <w:i w:val="0"/>
          <w:iCs w:val="0"/>
          <w:sz w:val="24"/>
          <w:szCs w:val="24"/>
        </w:rPr>
      </w:pPr>
    </w:p>
    <w:p>
      <w:pPr>
        <w:rPr>
          <w:rFonts w:hint="default" w:ascii="Calibri" w:hAnsi="Calibri" w:cs="Calibri"/>
          <w:i w:val="0"/>
          <w:iCs w:val="0"/>
          <w:sz w:val="24"/>
          <w:szCs w:val="24"/>
        </w:rPr>
      </w:pPr>
      <w:r>
        <w:rPr>
          <w:rFonts w:hint="default" w:ascii="Calibri" w:hAnsi="Calibri" w:cs="Calibri"/>
          <w:i w:val="0"/>
          <w:iCs w:val="0"/>
          <w:sz w:val="24"/>
          <w:szCs w:val="24"/>
        </w:rPr>
        <w:t>2. The video is edited with special effects and stickers that are similar to TikTok's culture and video style, in order to blend in with the culture of the platform.</w:t>
      </w:r>
    </w:p>
    <w:p>
      <w:pPr>
        <w:rPr>
          <w:rFonts w:hint="default" w:ascii="Calibri" w:hAnsi="Calibri" w:cs="Calibri"/>
          <w:i w:val="0"/>
          <w:iCs w:val="0"/>
          <w:sz w:val="24"/>
          <w:szCs w:val="24"/>
        </w:rPr>
      </w:pPr>
    </w:p>
    <w:p>
      <w:pPr>
        <w:rPr>
          <w:rFonts w:hint="default" w:ascii="Calibri" w:hAnsi="Calibri" w:cs="Calibri"/>
          <w:i w:val="0"/>
          <w:iCs w:val="0"/>
          <w:sz w:val="24"/>
          <w:szCs w:val="24"/>
        </w:rPr>
      </w:pPr>
      <w:r>
        <w:rPr>
          <w:rFonts w:hint="default" w:ascii="Calibri" w:hAnsi="Calibri" w:cs="Calibri"/>
          <w:i w:val="0"/>
          <w:iCs w:val="0"/>
          <w:sz w:val="24"/>
          <w:szCs w:val="24"/>
        </w:rPr>
        <w:t>3. Use the famous BGM from the FIFA football game in the video BGM to give the target audience a sense of belonging and affinity to the video.</w:t>
      </w:r>
    </w:p>
    <w:p>
      <w:pPr>
        <w:rPr>
          <w:rFonts w:hint="default" w:ascii="Calibri" w:hAnsi="Calibri" w:cs="Calibri"/>
          <w:i w:val="0"/>
          <w:iCs w:val="0"/>
          <w:sz w:val="24"/>
          <w:szCs w:val="24"/>
        </w:rPr>
      </w:pPr>
    </w:p>
    <w:p>
      <w:pPr>
        <w:rPr>
          <w:rFonts w:hint="default" w:ascii="Calibri" w:hAnsi="Calibri" w:cs="Calibri"/>
          <w:i w:val="0"/>
          <w:iCs w:val="0"/>
          <w:sz w:val="24"/>
          <w:szCs w:val="24"/>
        </w:rPr>
      </w:pPr>
      <w:r>
        <w:rPr>
          <w:rFonts w:hint="default" w:ascii="Calibri" w:hAnsi="Calibri" w:cs="Calibri"/>
          <w:i w:val="0"/>
          <w:iCs w:val="0"/>
          <w:sz w:val="24"/>
          <w:szCs w:val="24"/>
        </w:rPr>
        <w:t>4. add the hashtag #TeacherLiu and the related #PromotionalCulture hashtag etc. to the video when posting the video, according to Jacqueline Zote (2022), the use of hashtags in Tiktok helps users who follow the subject of the hashtag to discover the video, and TeacherLiu has a very high Tiktok following and using the hashtag would greatly increase the exposure of the video. Also, the hashtag of promotional culture will help increase the engagement of users interested in issues related to promotional culture in the video, allowing more users to engage with the video through likes and comments.</w:t>
      </w:r>
    </w:p>
    <w:p>
      <w:pPr>
        <w:rPr>
          <w:rFonts w:hint="default" w:ascii="Calibri" w:hAnsi="Calibri" w:cs="Calibri"/>
          <w:i/>
          <w:iCs/>
          <w:sz w:val="32"/>
          <w:szCs w:val="32"/>
        </w:rPr>
      </w:pPr>
    </w:p>
    <w:p>
      <w:pPr>
        <w:rPr>
          <w:rFonts w:hint="default" w:ascii="Calibri" w:hAnsi="Calibri" w:cs="Calibri"/>
          <w:b/>
          <w:bCs/>
          <w:sz w:val="32"/>
          <w:szCs w:val="32"/>
          <w:u w:val="single"/>
        </w:rPr>
      </w:pPr>
      <w:r>
        <w:rPr>
          <w:rFonts w:hint="default" w:ascii="Calibri" w:hAnsi="Calibri" w:cs="Calibri"/>
          <w:b/>
          <w:bCs/>
          <w:sz w:val="32"/>
          <w:szCs w:val="32"/>
          <w:u w:val="single"/>
        </w:rPr>
        <w:t>Goal</w:t>
      </w:r>
    </w:p>
    <w:p>
      <w:pPr>
        <w:rPr>
          <w:rFonts w:hint="default" w:ascii="Calibri" w:hAnsi="Calibri" w:cs="Calibri"/>
          <w:i w:val="0"/>
          <w:iCs w:val="0"/>
          <w:sz w:val="24"/>
          <w:szCs w:val="24"/>
        </w:rPr>
      </w:pPr>
      <w:r>
        <w:rPr>
          <w:rFonts w:hint="default" w:ascii="Calibri" w:hAnsi="Calibri" w:cs="Calibri"/>
          <w:i w:val="0"/>
          <w:iCs w:val="0"/>
          <w:sz w:val="24"/>
          <w:szCs w:val="24"/>
        </w:rPr>
        <w:t>The goal of this video is to allow Tiktok users watching the video to understand the widespread presence of promotional culture on Tiktok and various social media platforms through the example of TeacherLiu, and to provoke deeper thinking about promotional culture among those watching the video, as well as to discuss the presence of promotional culture in their lives and the impact it has on their target audience.</w:t>
      </w:r>
    </w:p>
    <w:p>
      <w:pPr>
        <w:rPr>
          <w:rFonts w:hint="default" w:ascii="Calibri" w:hAnsi="Calibri" w:cs="Calibri"/>
          <w:i/>
          <w:iCs/>
          <w:sz w:val="32"/>
          <w:szCs w:val="32"/>
        </w:rPr>
      </w:pPr>
    </w:p>
    <w:p>
      <w:pPr>
        <w:rPr>
          <w:rFonts w:hint="default" w:ascii="Calibri" w:hAnsi="Calibri" w:cs="Calibri"/>
          <w:b/>
          <w:bCs/>
          <w:sz w:val="32"/>
          <w:szCs w:val="32"/>
          <w:u w:val="single"/>
        </w:rPr>
      </w:pPr>
      <w:r>
        <w:rPr>
          <w:rFonts w:hint="default" w:ascii="Calibri" w:hAnsi="Calibri" w:cs="Calibri"/>
          <w:b/>
          <w:bCs/>
          <w:sz w:val="32"/>
          <w:szCs w:val="32"/>
          <w:u w:val="single"/>
        </w:rPr>
        <w:t>Evaluation Metrics</w:t>
      </w:r>
    </w:p>
    <w:p>
      <w:pPr>
        <w:keepNext w:val="0"/>
        <w:keepLines w:val="0"/>
        <w:widowControl/>
        <w:suppressLineNumbers w:val="0"/>
        <w:jc w:val="left"/>
        <w:rPr>
          <w:rFonts w:hint="default" w:ascii="Calibri" w:hAnsi="Calibri" w:eastAsia="Verdana-Bold" w:cs="Calibri"/>
          <w:b w:val="0"/>
          <w:bCs w:val="0"/>
          <w:color w:val="000000"/>
          <w:kern w:val="0"/>
          <w:sz w:val="24"/>
          <w:szCs w:val="24"/>
          <w:lang w:val="en-US" w:eastAsia="zh-CN" w:bidi="ar"/>
        </w:rPr>
      </w:pPr>
      <w:r>
        <w:rPr>
          <w:rFonts w:hint="default" w:ascii="Calibri" w:hAnsi="Calibri" w:eastAsia="Verdana-Bold" w:cs="Calibri"/>
          <w:b w:val="0"/>
          <w:bCs w:val="0"/>
          <w:color w:val="000000"/>
          <w:kern w:val="0"/>
          <w:sz w:val="24"/>
          <w:szCs w:val="24"/>
          <w:lang w:val="en-US" w:eastAsia="zh-CN" w:bidi="ar"/>
        </w:rPr>
        <w:t>For the effectiveness of the video, I will measure it by several important criteria suggested by Karin Olafson (2021) as follows.</w:t>
      </w:r>
    </w:p>
    <w:p>
      <w:pPr>
        <w:keepNext w:val="0"/>
        <w:keepLines w:val="0"/>
        <w:widowControl/>
        <w:suppressLineNumbers w:val="0"/>
        <w:jc w:val="left"/>
        <w:rPr>
          <w:rFonts w:hint="default" w:ascii="Calibri" w:hAnsi="Calibri" w:eastAsia="Verdana-Bold" w:cs="Calibri"/>
          <w:b w:val="0"/>
          <w:bCs w:val="0"/>
          <w:color w:val="000000"/>
          <w:kern w:val="0"/>
          <w:sz w:val="24"/>
          <w:szCs w:val="24"/>
          <w:lang w:val="en-US" w:eastAsia="zh-CN" w:bidi="ar"/>
        </w:rPr>
      </w:pPr>
    </w:p>
    <w:p>
      <w:pPr>
        <w:keepNext w:val="0"/>
        <w:keepLines w:val="0"/>
        <w:widowControl/>
        <w:suppressLineNumbers w:val="0"/>
        <w:jc w:val="left"/>
        <w:rPr>
          <w:rFonts w:hint="default" w:ascii="Calibri" w:hAnsi="Calibri" w:eastAsia="Verdana-Bold" w:cs="Calibri"/>
          <w:b w:val="0"/>
          <w:bCs w:val="0"/>
          <w:color w:val="000000"/>
          <w:kern w:val="0"/>
          <w:sz w:val="24"/>
          <w:szCs w:val="24"/>
          <w:lang w:val="en-US" w:eastAsia="zh-CN" w:bidi="ar"/>
        </w:rPr>
      </w:pPr>
      <w:r>
        <w:rPr>
          <w:rFonts w:hint="default" w:ascii="Calibri" w:hAnsi="Calibri" w:eastAsia="Verdana-Bold" w:cs="Calibri"/>
          <w:b w:val="0"/>
          <w:bCs w:val="0"/>
          <w:color w:val="000000"/>
          <w:kern w:val="0"/>
          <w:sz w:val="24"/>
          <w:szCs w:val="24"/>
          <w:lang w:val="en-US" w:eastAsia="zh-CN" w:bidi="ar"/>
        </w:rPr>
        <w:t>1. the number of real plays on the video, on short-form and social platforms, the number of plays on a video is a key measure of whether the video engages users, but a simple play may simply be a user randomly crossing over the video, so we will measure this based on the number of times the video has been played in full, and we will judge this to be successful when the video has been played in full by more than 1,500 people.</w:t>
      </w:r>
    </w:p>
    <w:p>
      <w:pPr>
        <w:keepNext w:val="0"/>
        <w:keepLines w:val="0"/>
        <w:widowControl/>
        <w:suppressLineNumbers w:val="0"/>
        <w:jc w:val="left"/>
        <w:rPr>
          <w:rFonts w:hint="default" w:ascii="Calibri" w:hAnsi="Calibri" w:eastAsia="Verdana-Bold" w:cs="Calibri"/>
          <w:b w:val="0"/>
          <w:bCs w:val="0"/>
          <w:color w:val="000000"/>
          <w:kern w:val="0"/>
          <w:sz w:val="24"/>
          <w:szCs w:val="24"/>
          <w:lang w:val="en-US" w:eastAsia="zh-CN" w:bidi="ar"/>
        </w:rPr>
      </w:pPr>
    </w:p>
    <w:p>
      <w:pPr>
        <w:keepNext w:val="0"/>
        <w:keepLines w:val="0"/>
        <w:widowControl/>
        <w:suppressLineNumbers w:val="0"/>
        <w:jc w:val="left"/>
        <w:rPr>
          <w:rFonts w:hint="default" w:ascii="Calibri" w:hAnsi="Calibri" w:eastAsia="Verdana-Bold" w:cs="Calibri"/>
          <w:b w:val="0"/>
          <w:bCs w:val="0"/>
          <w:color w:val="000000"/>
          <w:kern w:val="0"/>
          <w:sz w:val="24"/>
          <w:szCs w:val="24"/>
          <w:lang w:val="en-US" w:eastAsia="zh-CN" w:bidi="ar"/>
        </w:rPr>
      </w:pPr>
      <w:r>
        <w:rPr>
          <w:rFonts w:hint="eastAsia" w:ascii="Calibri" w:hAnsi="Calibri" w:eastAsia="Verdana-Bold" w:cs="Calibri"/>
          <w:b w:val="0"/>
          <w:bCs w:val="0"/>
          <w:color w:val="000000"/>
          <w:kern w:val="0"/>
          <w:sz w:val="24"/>
          <w:szCs w:val="24"/>
          <w:lang w:val="en-US" w:eastAsia="zh-CN" w:bidi="ar"/>
        </w:rPr>
        <w:t>2</w:t>
      </w:r>
      <w:r>
        <w:rPr>
          <w:rFonts w:hint="default" w:ascii="Calibri" w:hAnsi="Calibri" w:eastAsia="Verdana-Bold" w:cs="Calibri"/>
          <w:b w:val="0"/>
          <w:bCs w:val="0"/>
          <w:color w:val="000000"/>
          <w:kern w:val="0"/>
          <w:sz w:val="24"/>
          <w:szCs w:val="24"/>
          <w:lang w:val="en-US" w:eastAsia="zh-CN" w:bidi="ar"/>
        </w:rPr>
        <w:t>. the number of likes on the video, in social media interactions users, often indicate their liking of a post or video by liking it, so we will also use the number of likes as one measure of success, when the video has received over 500 likes we will judge the video to be successful.</w:t>
      </w:r>
    </w:p>
    <w:p>
      <w:pPr>
        <w:keepNext w:val="0"/>
        <w:keepLines w:val="0"/>
        <w:widowControl/>
        <w:suppressLineNumbers w:val="0"/>
        <w:jc w:val="left"/>
        <w:rPr>
          <w:rFonts w:hint="default" w:ascii="Calibri" w:hAnsi="Calibri" w:eastAsia="Verdana-Bold" w:cs="Calibri"/>
          <w:b w:val="0"/>
          <w:bCs w:val="0"/>
          <w:color w:val="000000"/>
          <w:kern w:val="0"/>
          <w:sz w:val="24"/>
          <w:szCs w:val="24"/>
          <w:lang w:val="en-US" w:eastAsia="zh-CN" w:bidi="ar"/>
        </w:rPr>
      </w:pPr>
    </w:p>
    <w:p>
      <w:pPr>
        <w:keepNext w:val="0"/>
        <w:keepLines w:val="0"/>
        <w:widowControl/>
        <w:suppressLineNumbers w:val="0"/>
        <w:jc w:val="left"/>
        <w:rPr>
          <w:rFonts w:hint="default" w:ascii="Calibri" w:hAnsi="Calibri" w:eastAsia="Verdana-Bold" w:cs="Calibri"/>
          <w:b w:val="0"/>
          <w:bCs w:val="0"/>
          <w:color w:val="000000"/>
          <w:kern w:val="0"/>
          <w:sz w:val="24"/>
          <w:szCs w:val="24"/>
          <w:lang w:val="en-US" w:eastAsia="zh-CN" w:bidi="ar"/>
        </w:rPr>
      </w:pPr>
      <w:r>
        <w:rPr>
          <w:rFonts w:hint="default" w:ascii="Calibri" w:hAnsi="Calibri" w:eastAsia="Verdana-Bold" w:cs="Calibri"/>
          <w:b w:val="0"/>
          <w:bCs w:val="0"/>
          <w:color w:val="000000"/>
          <w:kern w:val="0"/>
          <w:sz w:val="24"/>
          <w:szCs w:val="24"/>
          <w:lang w:val="en-US" w:eastAsia="zh-CN" w:bidi="ar"/>
        </w:rPr>
        <w:t>3. the number of comments on the video as well as the quality, the number of comments on a video is often proportional to the popularity of the video, but the comments consist of positive comments and negative comments, so we will use the positive comments (e.g. Yes!, awesome! or positive reactions such as analysis of the video's content) as one of the criteria. We will judge a video to be successful when it has received more than 80 comments, with more than 90% positive comments.</w:t>
      </w:r>
    </w:p>
    <w:p>
      <w:pPr>
        <w:keepNext w:val="0"/>
        <w:keepLines w:val="0"/>
        <w:widowControl/>
        <w:suppressLineNumbers w:val="0"/>
        <w:jc w:val="left"/>
        <w:rPr>
          <w:rFonts w:hint="default" w:ascii="Calibri" w:hAnsi="Calibri" w:eastAsia="Verdana-Bold" w:cs="Calibri"/>
          <w:b/>
          <w:bCs/>
          <w:color w:val="000000"/>
          <w:kern w:val="0"/>
          <w:sz w:val="24"/>
          <w:szCs w:val="24"/>
          <w:lang w:val="en-US" w:eastAsia="zh-CN" w:bidi="ar"/>
        </w:rPr>
      </w:pPr>
    </w:p>
    <w:p>
      <w:pPr>
        <w:keepNext w:val="0"/>
        <w:keepLines w:val="0"/>
        <w:widowControl/>
        <w:suppressLineNumbers w:val="0"/>
        <w:jc w:val="left"/>
        <w:rPr>
          <w:rFonts w:hint="default" w:ascii="Calibri" w:hAnsi="Calibri" w:eastAsia="Verdana-Bold" w:cs="Calibri"/>
          <w:b/>
          <w:bCs/>
          <w:color w:val="000000"/>
          <w:kern w:val="0"/>
          <w:sz w:val="24"/>
          <w:szCs w:val="24"/>
          <w:lang w:val="en-US" w:eastAsia="zh-CN" w:bidi="ar"/>
        </w:rPr>
      </w:pPr>
    </w:p>
    <w:p>
      <w:pPr>
        <w:keepNext w:val="0"/>
        <w:keepLines w:val="0"/>
        <w:widowControl/>
        <w:suppressLineNumbers w:val="0"/>
        <w:jc w:val="left"/>
        <w:rPr>
          <w:rFonts w:hint="default" w:ascii="Calibri" w:hAnsi="Calibri" w:cs="Calibri"/>
          <w:sz w:val="32"/>
          <w:szCs w:val="32"/>
        </w:rPr>
      </w:pPr>
      <w:r>
        <w:rPr>
          <w:rFonts w:hint="default" w:ascii="Calibri" w:hAnsi="Calibri" w:eastAsia="Verdana-Bold" w:cs="Calibri"/>
          <w:b/>
          <w:bCs/>
          <w:color w:val="000000"/>
          <w:kern w:val="0"/>
          <w:sz w:val="32"/>
          <w:szCs w:val="32"/>
          <w:lang w:val="en-US" w:eastAsia="zh-CN" w:bidi="ar"/>
        </w:rPr>
        <w:t xml:space="preserve">REFERENCE LIST </w:t>
      </w:r>
    </w:p>
    <w:p>
      <w:pPr>
        <w:keepNext w:val="0"/>
        <w:keepLines w:val="0"/>
        <w:widowControl/>
        <w:suppressLineNumbers w:val="0"/>
        <w:jc w:val="left"/>
        <w:rPr>
          <w:rFonts w:hint="default" w:ascii="Calibri" w:hAnsi="Calibri" w:eastAsia="Verdana-Bold" w:cs="Calibri"/>
          <w:b/>
          <w:bCs/>
          <w:color w:val="000000"/>
          <w:kern w:val="0"/>
          <w:sz w:val="22"/>
          <w:szCs w:val="22"/>
          <w:lang w:val="en-US" w:eastAsia="zh-CN" w:bidi="ar"/>
        </w:rPr>
      </w:pPr>
    </w:p>
    <w:p>
      <w:pPr>
        <w:keepNext w:val="0"/>
        <w:keepLines w:val="0"/>
        <w:widowControl/>
        <w:suppressLineNumbers w:val="0"/>
        <w:jc w:val="left"/>
        <w:rPr>
          <w:rFonts w:hint="default" w:ascii="Calibri" w:hAnsi="Calibri" w:cs="Calibri"/>
          <w:sz w:val="24"/>
          <w:szCs w:val="24"/>
        </w:rPr>
      </w:pPr>
      <w:r>
        <w:rPr>
          <w:rFonts w:hint="default" w:ascii="Calibri" w:hAnsi="Calibri" w:eastAsia="Verdana-Bold" w:cs="Calibri"/>
          <w:b/>
          <w:bCs/>
          <w:color w:val="000000"/>
          <w:kern w:val="0"/>
          <w:sz w:val="24"/>
          <w:szCs w:val="24"/>
          <w:lang w:val="en-US" w:eastAsia="zh-CN" w:bidi="ar"/>
        </w:rPr>
        <w:t>Strategy</w:t>
      </w:r>
    </w:p>
    <w:p>
      <w:pPr>
        <w:keepNext w:val="0"/>
        <w:keepLines w:val="0"/>
        <w:widowControl/>
        <w:suppressLineNumbers w:val="0"/>
        <w:jc w:val="left"/>
        <w:rPr>
          <w:rFonts w:hint="default" w:ascii="Calibri" w:hAnsi="Calibri" w:eastAsia="Verdana-Bold" w:cs="Calibri"/>
          <w:b w:val="0"/>
          <w:bCs w:val="0"/>
          <w:color w:val="000000"/>
          <w:kern w:val="0"/>
          <w:sz w:val="20"/>
          <w:szCs w:val="20"/>
          <w:lang w:val="en-US" w:eastAsia="zh-CN" w:bidi="ar"/>
        </w:rPr>
      </w:pPr>
    </w:p>
    <w:p>
      <w:pPr>
        <w:keepNext w:val="0"/>
        <w:keepLines w:val="0"/>
        <w:widowControl/>
        <w:suppressLineNumbers w:val="0"/>
        <w:jc w:val="left"/>
        <w:rPr>
          <w:rFonts w:hint="default" w:ascii="Calibri" w:hAnsi="Calibri" w:eastAsia="Verdana-Bold" w:cs="Calibri"/>
          <w:b w:val="0"/>
          <w:bCs w:val="0"/>
          <w:color w:val="000000"/>
          <w:kern w:val="0"/>
          <w:sz w:val="22"/>
          <w:szCs w:val="22"/>
          <w:lang w:val="en-US" w:eastAsia="zh-CN" w:bidi="ar"/>
        </w:rPr>
      </w:pPr>
      <w:r>
        <w:rPr>
          <w:rFonts w:hint="default" w:ascii="Calibri" w:hAnsi="Calibri" w:eastAsia="Verdana-Bold" w:cs="Calibri"/>
          <w:b w:val="0"/>
          <w:bCs w:val="0"/>
          <w:color w:val="000000"/>
          <w:kern w:val="0"/>
          <w:sz w:val="22"/>
          <w:szCs w:val="22"/>
          <w:lang w:val="en-US" w:eastAsia="zh-CN" w:bidi="ar"/>
        </w:rPr>
        <w:t xml:space="preserve">Mansoor Iqbal.(2022). </w:t>
      </w:r>
      <w:r>
        <w:rPr>
          <w:rFonts w:hint="default" w:ascii="Calibri" w:hAnsi="Calibri" w:eastAsia="Verdana-Bold" w:cs="Calibri"/>
          <w:b w:val="0"/>
          <w:bCs w:val="0"/>
          <w:i/>
          <w:iCs/>
          <w:color w:val="000000"/>
          <w:kern w:val="0"/>
          <w:sz w:val="22"/>
          <w:szCs w:val="22"/>
          <w:lang w:val="en-US" w:eastAsia="zh-CN" w:bidi="ar"/>
        </w:rPr>
        <w:t xml:space="preserve">TikTok Revenue and Usage Statistics. </w:t>
      </w:r>
      <w:r>
        <w:rPr>
          <w:rFonts w:hint="default" w:ascii="Calibri" w:hAnsi="Calibri" w:eastAsia="Verdana-Bold" w:cs="Calibri"/>
          <w:b w:val="0"/>
          <w:bCs w:val="0"/>
          <w:color w:val="000000"/>
          <w:kern w:val="0"/>
          <w:sz w:val="22"/>
          <w:szCs w:val="22"/>
          <w:lang w:val="en-US" w:eastAsia="zh-CN" w:bidi="ar"/>
        </w:rPr>
        <w:fldChar w:fldCharType="begin"/>
      </w:r>
      <w:r>
        <w:rPr>
          <w:rFonts w:hint="default" w:ascii="Calibri" w:hAnsi="Calibri" w:eastAsia="Verdana-Bold" w:cs="Calibri"/>
          <w:b w:val="0"/>
          <w:bCs w:val="0"/>
          <w:color w:val="000000"/>
          <w:kern w:val="0"/>
          <w:sz w:val="22"/>
          <w:szCs w:val="22"/>
          <w:lang w:val="en-US" w:eastAsia="zh-CN" w:bidi="ar"/>
        </w:rPr>
        <w:instrText xml:space="preserve"> HYPERLINK "https://www.businessofapps.com/data/tik-tok-statistics/" </w:instrText>
      </w:r>
      <w:r>
        <w:rPr>
          <w:rFonts w:hint="default" w:ascii="Calibri" w:hAnsi="Calibri" w:eastAsia="Verdana-Bold" w:cs="Calibri"/>
          <w:b w:val="0"/>
          <w:bCs w:val="0"/>
          <w:color w:val="000000"/>
          <w:kern w:val="0"/>
          <w:sz w:val="22"/>
          <w:szCs w:val="22"/>
          <w:lang w:val="en-US" w:eastAsia="zh-CN" w:bidi="ar"/>
        </w:rPr>
        <w:fldChar w:fldCharType="separate"/>
      </w:r>
      <w:r>
        <w:rPr>
          <w:rStyle w:val="5"/>
          <w:rFonts w:hint="default" w:ascii="Calibri" w:hAnsi="Calibri" w:eastAsia="Verdana-Bold" w:cs="Calibri"/>
          <w:b w:val="0"/>
          <w:bCs w:val="0"/>
          <w:color w:val="000000"/>
          <w:kern w:val="0"/>
          <w:sz w:val="22"/>
          <w:szCs w:val="22"/>
          <w:lang w:val="en-US" w:eastAsia="zh-CN" w:bidi="ar"/>
        </w:rPr>
        <w:t>https://www.businessofapps.com/data/tik-tok-statistics/</w:t>
      </w:r>
      <w:r>
        <w:rPr>
          <w:rFonts w:hint="default" w:ascii="Calibri" w:hAnsi="Calibri" w:eastAsia="Verdana-Bold" w:cs="Calibri"/>
          <w:b w:val="0"/>
          <w:bCs w:val="0"/>
          <w:color w:val="000000"/>
          <w:kern w:val="0"/>
          <w:sz w:val="22"/>
          <w:szCs w:val="22"/>
          <w:lang w:val="en-US" w:eastAsia="zh-CN" w:bidi="ar"/>
        </w:rPr>
        <w:fldChar w:fldCharType="end"/>
      </w:r>
    </w:p>
    <w:p>
      <w:pPr>
        <w:keepNext w:val="0"/>
        <w:keepLines w:val="0"/>
        <w:widowControl/>
        <w:suppressLineNumbers w:val="0"/>
        <w:jc w:val="left"/>
        <w:rPr>
          <w:rFonts w:hint="default" w:ascii="Calibri" w:hAnsi="Calibri" w:eastAsia="Verdana-Bold" w:cs="Calibri"/>
          <w:b w:val="0"/>
          <w:bCs w:val="0"/>
          <w:color w:val="000000"/>
          <w:kern w:val="0"/>
          <w:sz w:val="20"/>
          <w:szCs w:val="20"/>
          <w:lang w:val="en-US" w:eastAsia="zh-CN" w:bidi="ar"/>
        </w:rPr>
      </w:pPr>
    </w:p>
    <w:p>
      <w:pPr>
        <w:keepNext w:val="0"/>
        <w:keepLines w:val="0"/>
        <w:widowControl/>
        <w:suppressLineNumbers w:val="0"/>
        <w:jc w:val="left"/>
        <w:rPr>
          <w:rFonts w:hint="default" w:ascii="Calibri" w:hAnsi="Calibri" w:eastAsia="Verdana-Bold" w:cs="Calibri"/>
          <w:b w:val="0"/>
          <w:bCs w:val="0"/>
          <w:color w:val="000000"/>
          <w:kern w:val="0"/>
          <w:sz w:val="22"/>
          <w:szCs w:val="22"/>
          <w:lang w:val="en-US" w:eastAsia="zh-CN" w:bidi="ar"/>
        </w:rPr>
      </w:pPr>
      <w:r>
        <w:rPr>
          <w:rFonts w:hint="default" w:ascii="Calibri" w:hAnsi="Calibri" w:eastAsia="Verdana-Bold" w:cs="Calibri"/>
          <w:b w:val="0"/>
          <w:bCs w:val="0"/>
          <w:color w:val="000000"/>
          <w:kern w:val="0"/>
          <w:sz w:val="22"/>
          <w:szCs w:val="22"/>
          <w:lang w:val="en-US" w:eastAsia="zh-CN" w:bidi="ar"/>
        </w:rPr>
        <w:t xml:space="preserve">Jacqueline Zote.(2022). </w:t>
      </w:r>
      <w:r>
        <w:rPr>
          <w:rFonts w:hint="default" w:ascii="Calibri" w:hAnsi="Calibri" w:eastAsia="Verdana-Bold" w:cs="Calibri"/>
          <w:b w:val="0"/>
          <w:bCs w:val="0"/>
          <w:i/>
          <w:iCs/>
          <w:color w:val="000000"/>
          <w:kern w:val="0"/>
          <w:sz w:val="22"/>
          <w:szCs w:val="22"/>
          <w:lang w:val="en-US" w:eastAsia="zh-CN" w:bidi="ar"/>
        </w:rPr>
        <w:t xml:space="preserve">TikTok hashtags: How to use them to grow your reach. </w:t>
      </w:r>
      <w:r>
        <w:rPr>
          <w:rFonts w:hint="default" w:ascii="Calibri" w:hAnsi="Calibri" w:eastAsia="Verdana-Bold" w:cs="Calibri"/>
          <w:b w:val="0"/>
          <w:bCs w:val="0"/>
          <w:color w:val="000000"/>
          <w:kern w:val="0"/>
          <w:sz w:val="22"/>
          <w:szCs w:val="22"/>
          <w:lang w:val="en-US" w:eastAsia="zh-CN" w:bidi="ar"/>
        </w:rPr>
        <w:fldChar w:fldCharType="begin"/>
      </w:r>
      <w:r>
        <w:rPr>
          <w:rFonts w:hint="default" w:ascii="Calibri" w:hAnsi="Calibri" w:eastAsia="Verdana-Bold" w:cs="Calibri"/>
          <w:b w:val="0"/>
          <w:bCs w:val="0"/>
          <w:color w:val="000000"/>
          <w:kern w:val="0"/>
          <w:sz w:val="22"/>
          <w:szCs w:val="22"/>
          <w:lang w:val="en-US" w:eastAsia="zh-CN" w:bidi="ar"/>
        </w:rPr>
        <w:instrText xml:space="preserve"> HYPERLINK "https://sproutsocial.com/insights/tiktok-hashtags/" </w:instrText>
      </w:r>
      <w:r>
        <w:rPr>
          <w:rFonts w:hint="default" w:ascii="Calibri" w:hAnsi="Calibri" w:eastAsia="Verdana-Bold" w:cs="Calibri"/>
          <w:b w:val="0"/>
          <w:bCs w:val="0"/>
          <w:color w:val="000000"/>
          <w:kern w:val="0"/>
          <w:sz w:val="22"/>
          <w:szCs w:val="22"/>
          <w:lang w:val="en-US" w:eastAsia="zh-CN" w:bidi="ar"/>
        </w:rPr>
        <w:fldChar w:fldCharType="separate"/>
      </w:r>
      <w:r>
        <w:rPr>
          <w:rStyle w:val="5"/>
          <w:rFonts w:hint="default" w:ascii="Calibri" w:hAnsi="Calibri" w:eastAsia="Verdana-Bold" w:cs="Calibri"/>
          <w:b w:val="0"/>
          <w:bCs w:val="0"/>
          <w:color w:val="000000"/>
          <w:kern w:val="0"/>
          <w:sz w:val="22"/>
          <w:szCs w:val="22"/>
          <w:lang w:val="en-US" w:eastAsia="zh-CN" w:bidi="ar"/>
        </w:rPr>
        <w:t>https://sproutsocial.com/insights/tiktok-hashtags/</w:t>
      </w:r>
      <w:r>
        <w:rPr>
          <w:rFonts w:hint="default" w:ascii="Calibri" w:hAnsi="Calibri" w:eastAsia="Verdana-Bold" w:cs="Calibri"/>
          <w:b w:val="0"/>
          <w:bCs w:val="0"/>
          <w:color w:val="000000"/>
          <w:kern w:val="0"/>
          <w:sz w:val="22"/>
          <w:szCs w:val="22"/>
          <w:lang w:val="en-US" w:eastAsia="zh-CN" w:bidi="ar"/>
        </w:rPr>
        <w:fldChar w:fldCharType="end"/>
      </w:r>
    </w:p>
    <w:p>
      <w:pPr>
        <w:keepNext w:val="0"/>
        <w:keepLines w:val="0"/>
        <w:widowControl/>
        <w:suppressLineNumbers w:val="0"/>
        <w:jc w:val="left"/>
        <w:rPr>
          <w:rFonts w:hint="default" w:ascii="Calibri" w:hAnsi="Calibri" w:eastAsia="Verdana-Bold" w:cs="Calibri"/>
          <w:b w:val="0"/>
          <w:bCs w:val="0"/>
          <w:color w:val="000000"/>
          <w:kern w:val="0"/>
          <w:sz w:val="22"/>
          <w:szCs w:val="22"/>
          <w:lang w:val="en-US" w:eastAsia="zh-CN" w:bidi="ar"/>
        </w:rPr>
      </w:pPr>
    </w:p>
    <w:p>
      <w:pPr>
        <w:keepNext w:val="0"/>
        <w:keepLines w:val="0"/>
        <w:widowControl/>
        <w:suppressLineNumbers w:val="0"/>
        <w:jc w:val="left"/>
        <w:rPr>
          <w:rFonts w:hint="default" w:ascii="Calibri" w:hAnsi="Calibri" w:eastAsia="Verdana-Bold" w:cs="Calibri"/>
          <w:b w:val="0"/>
          <w:bCs w:val="0"/>
          <w:color w:val="000000"/>
          <w:kern w:val="0"/>
          <w:sz w:val="22"/>
          <w:szCs w:val="22"/>
          <w:lang w:val="en-US" w:eastAsia="zh-CN" w:bidi="ar"/>
        </w:rPr>
      </w:pPr>
      <w:r>
        <w:rPr>
          <w:rFonts w:hint="default" w:ascii="Calibri" w:hAnsi="Calibri" w:eastAsia="Verdana-Bold" w:cs="Calibri"/>
          <w:b w:val="0"/>
          <w:bCs w:val="0"/>
          <w:color w:val="000000"/>
          <w:kern w:val="0"/>
          <w:sz w:val="22"/>
          <w:szCs w:val="22"/>
          <w:lang w:val="en-US" w:eastAsia="zh-CN" w:bidi="ar"/>
        </w:rPr>
        <w:t xml:space="preserve">Karin Olafson. (2021). </w:t>
      </w:r>
      <w:r>
        <w:rPr>
          <w:rFonts w:hint="default" w:ascii="Calibri" w:hAnsi="Calibri" w:eastAsia="Verdana-Bold" w:cs="Calibri"/>
          <w:b w:val="0"/>
          <w:bCs w:val="0"/>
          <w:i/>
          <w:iCs/>
          <w:color w:val="000000"/>
          <w:kern w:val="0"/>
          <w:sz w:val="22"/>
          <w:szCs w:val="22"/>
          <w:lang w:val="en-US" w:eastAsia="zh-CN" w:bidi="ar"/>
        </w:rPr>
        <w:t xml:space="preserve">19 Social Media KPIs You Should Be Tracking. </w:t>
      </w:r>
      <w:r>
        <w:rPr>
          <w:rFonts w:hint="default" w:ascii="Calibri" w:hAnsi="Calibri" w:eastAsia="Verdana-Bold" w:cs="Calibri"/>
          <w:b w:val="0"/>
          <w:bCs w:val="0"/>
          <w:color w:val="000000"/>
          <w:kern w:val="0"/>
          <w:sz w:val="22"/>
          <w:szCs w:val="22"/>
          <w:lang w:val="en-US" w:eastAsia="zh-CN" w:bidi="ar"/>
        </w:rPr>
        <w:fldChar w:fldCharType="begin"/>
      </w:r>
      <w:r>
        <w:rPr>
          <w:rFonts w:hint="default" w:ascii="Calibri" w:hAnsi="Calibri" w:eastAsia="Verdana-Bold" w:cs="Calibri"/>
          <w:b w:val="0"/>
          <w:bCs w:val="0"/>
          <w:color w:val="000000"/>
          <w:kern w:val="0"/>
          <w:sz w:val="22"/>
          <w:szCs w:val="22"/>
          <w:lang w:val="en-US" w:eastAsia="zh-CN" w:bidi="ar"/>
        </w:rPr>
        <w:instrText xml:space="preserve"> HYPERLINK "https://blog.hootsuite.com/social-media-kpis-key-performance-indicators/" </w:instrText>
      </w:r>
      <w:r>
        <w:rPr>
          <w:rFonts w:hint="default" w:ascii="Calibri" w:hAnsi="Calibri" w:eastAsia="Verdana-Bold" w:cs="Calibri"/>
          <w:b w:val="0"/>
          <w:bCs w:val="0"/>
          <w:color w:val="000000"/>
          <w:kern w:val="0"/>
          <w:sz w:val="22"/>
          <w:szCs w:val="22"/>
          <w:lang w:val="en-US" w:eastAsia="zh-CN" w:bidi="ar"/>
        </w:rPr>
        <w:fldChar w:fldCharType="separate"/>
      </w:r>
      <w:r>
        <w:rPr>
          <w:rStyle w:val="5"/>
          <w:rFonts w:hint="default" w:ascii="Calibri" w:hAnsi="Calibri" w:eastAsia="Verdana-Bold" w:cs="Calibri"/>
          <w:b w:val="0"/>
          <w:bCs w:val="0"/>
          <w:color w:val="000000"/>
          <w:kern w:val="0"/>
          <w:sz w:val="22"/>
          <w:szCs w:val="22"/>
          <w:lang w:val="en-US" w:eastAsia="zh-CN" w:bidi="ar"/>
        </w:rPr>
        <w:t>https://blog.hootsuite.com/social-media-kpis-key-performance-indicators/</w:t>
      </w:r>
      <w:r>
        <w:rPr>
          <w:rFonts w:hint="default" w:ascii="Calibri" w:hAnsi="Calibri" w:eastAsia="Verdana-Bold" w:cs="Calibri"/>
          <w:b w:val="0"/>
          <w:bCs w:val="0"/>
          <w:color w:val="000000"/>
          <w:kern w:val="0"/>
          <w:sz w:val="22"/>
          <w:szCs w:val="22"/>
          <w:lang w:val="en-US" w:eastAsia="zh-CN" w:bidi="ar"/>
        </w:rPr>
        <w:fldChar w:fldCharType="end"/>
      </w:r>
    </w:p>
    <w:p>
      <w:pPr>
        <w:keepNext w:val="0"/>
        <w:keepLines w:val="0"/>
        <w:widowControl/>
        <w:suppressLineNumbers w:val="0"/>
        <w:jc w:val="left"/>
        <w:rPr>
          <w:rFonts w:hint="default" w:ascii="Calibri" w:hAnsi="Calibri" w:eastAsia="Verdana-Bold" w:cs="Calibri"/>
          <w:b w:val="0"/>
          <w:bCs w:val="0"/>
          <w:color w:val="000000"/>
          <w:kern w:val="0"/>
          <w:sz w:val="22"/>
          <w:szCs w:val="22"/>
          <w:lang w:val="en-US" w:eastAsia="zh-CN" w:bidi="ar"/>
        </w:rPr>
      </w:pPr>
    </w:p>
    <w:p>
      <w:pPr>
        <w:keepNext w:val="0"/>
        <w:keepLines w:val="0"/>
        <w:widowControl/>
        <w:suppressLineNumbers w:val="0"/>
        <w:jc w:val="left"/>
        <w:rPr>
          <w:rFonts w:hint="default" w:ascii="Calibri" w:hAnsi="Calibri" w:eastAsia="Verdana-Bold" w:cs="Calibri"/>
          <w:b/>
          <w:bCs/>
          <w:color w:val="000000"/>
          <w:kern w:val="0"/>
          <w:sz w:val="24"/>
          <w:szCs w:val="24"/>
          <w:lang w:val="en-US" w:eastAsia="zh-CN" w:bidi="ar"/>
        </w:rPr>
      </w:pPr>
    </w:p>
    <w:p>
      <w:pPr>
        <w:keepNext w:val="0"/>
        <w:keepLines w:val="0"/>
        <w:widowControl/>
        <w:suppressLineNumbers w:val="0"/>
        <w:jc w:val="left"/>
        <w:rPr>
          <w:rFonts w:hint="default" w:ascii="Calibri" w:hAnsi="Calibri" w:cs="Calibri"/>
          <w:sz w:val="24"/>
          <w:szCs w:val="24"/>
        </w:rPr>
      </w:pPr>
      <w:r>
        <w:rPr>
          <w:rFonts w:hint="default" w:ascii="Calibri" w:hAnsi="Calibri" w:eastAsia="Verdana-Bold" w:cs="Calibri"/>
          <w:b/>
          <w:bCs/>
          <w:color w:val="000000"/>
          <w:kern w:val="0"/>
          <w:sz w:val="24"/>
          <w:szCs w:val="24"/>
          <w:lang w:val="en-US" w:eastAsia="zh-CN" w:bidi="ar"/>
        </w:rPr>
        <w:t>Video</w:t>
      </w:r>
    </w:p>
    <w:p>
      <w:pPr>
        <w:rPr>
          <w:rFonts w:hint="eastAsia"/>
        </w:rPr>
      </w:pPr>
    </w:p>
    <w:p>
      <w:pPr>
        <w:rPr>
          <w:rFonts w:hint="eastAsia"/>
          <w:i/>
          <w:iCs/>
          <w:lang w:val="en-US" w:eastAsia="zh-CN"/>
        </w:rPr>
      </w:pPr>
      <w:r>
        <w:rPr>
          <w:rFonts w:hint="eastAsia"/>
          <w:sz w:val="22"/>
          <w:szCs w:val="28"/>
        </w:rPr>
        <w:t xml:space="preserve">Davis, Aeron. (2013) </w:t>
      </w:r>
      <w:r>
        <w:rPr>
          <w:rFonts w:hint="eastAsia"/>
          <w:i/>
          <w:iCs/>
          <w:sz w:val="22"/>
          <w:szCs w:val="28"/>
        </w:rPr>
        <w:t>Promotional Cultures: The Rise and Spread of Advertising, Public Relations, Marketing and Branding</w:t>
      </w:r>
      <w:r>
        <w:rPr>
          <w:rFonts w:hint="eastAsia"/>
          <w:i/>
          <w:iCs/>
          <w:sz w:val="22"/>
          <w:szCs w:val="28"/>
          <w:lang w:val="en-US" w:eastAsia="zh-CN"/>
        </w:rPr>
        <w:t xml:space="preserve">. </w:t>
      </w:r>
      <w:r>
        <w:rPr>
          <w:rFonts w:hint="eastAsia"/>
          <w:i/>
          <w:iCs/>
          <w:sz w:val="22"/>
          <w:szCs w:val="28"/>
          <w:lang w:val="en-US" w:eastAsia="zh-CN"/>
        </w:rPr>
        <w:fldChar w:fldCharType="begin"/>
      </w:r>
      <w:r>
        <w:rPr>
          <w:rFonts w:hint="eastAsia"/>
          <w:i/>
          <w:iCs/>
          <w:sz w:val="22"/>
          <w:szCs w:val="28"/>
          <w:lang w:val="en-US" w:eastAsia="zh-CN"/>
        </w:rPr>
        <w:instrText xml:space="preserve"> HYPERLINK "https://cherylwilliams.wordpress.com/2013/12/16/davis-aeron-2013-promotional-cultures-the-rise-and-spread-of-advertising-public-relations-marketing-and-branding/" </w:instrText>
      </w:r>
      <w:r>
        <w:rPr>
          <w:rFonts w:hint="eastAsia"/>
          <w:i/>
          <w:iCs/>
          <w:sz w:val="22"/>
          <w:szCs w:val="28"/>
          <w:lang w:val="en-US" w:eastAsia="zh-CN"/>
        </w:rPr>
        <w:fldChar w:fldCharType="separate"/>
      </w:r>
      <w:r>
        <w:rPr>
          <w:rStyle w:val="5"/>
          <w:rFonts w:hint="eastAsia"/>
          <w:i/>
          <w:iCs/>
          <w:sz w:val="22"/>
          <w:szCs w:val="28"/>
          <w:lang w:val="en-US" w:eastAsia="zh-CN"/>
        </w:rPr>
        <w:t>https://cherylwilliams.wordpress.com/2013/12/16/davis-aeron-2013-promotional-cultures-the-rise-and-spread-of-advertising-public-relations-marketing-and-branding/</w:t>
      </w:r>
      <w:r>
        <w:rPr>
          <w:rFonts w:hint="eastAsia"/>
          <w:i/>
          <w:iCs/>
          <w:sz w:val="22"/>
          <w:szCs w:val="28"/>
          <w:lang w:val="en-US" w:eastAsia="zh-CN"/>
        </w:rPr>
        <w:fldChar w:fldCharType="end"/>
      </w:r>
    </w:p>
    <w:p>
      <w:pPr>
        <w:rPr>
          <w:rFonts w:hint="default"/>
          <w:i/>
          <w:i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Bold">
    <w:altName w:val="AlienCaret"/>
    <w:panose1 w:val="00000000000000000000"/>
    <w:charset w:val="00"/>
    <w:family w:val="auto"/>
    <w:pitch w:val="default"/>
    <w:sig w:usb0="00000000" w:usb1="00000000" w:usb2="00000000" w:usb3="00000000" w:csb0="00000000" w:csb1="00000000"/>
  </w:font>
  <w:font w:name="AlienCaret">
    <w:panose1 w:val="02000500000000000000"/>
    <w:charset w:val="00"/>
    <w:family w:val="auto"/>
    <w:pitch w:val="default"/>
    <w:sig w:usb0="800000A7" w:usb1="5000004A" w:usb2="00000000" w:usb3="00000000" w:csb0="20000111" w:csb1="41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Roboto">
    <w:panose1 w:val="02000000000000000000"/>
    <w:charset w:val="00"/>
    <w:family w:val="auto"/>
    <w:pitch w:val="default"/>
    <w:sig w:usb0="E0000AFF" w:usb1="5000217F" w:usb2="00000021"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MTNlMTZiOTllYzAxMjNiODExZWM0YmNmZTRkNjYifQ=="/>
  </w:docVars>
  <w:rsids>
    <w:rsidRoot w:val="00000000"/>
    <w:rsid w:val="0F062D9C"/>
    <w:rsid w:val="1A554313"/>
    <w:rsid w:val="52F4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tabs>
        <w:tab w:val="center" w:pos="4513"/>
        <w:tab w:val="right" w:pos="9026"/>
      </w:tabs>
      <w:spacing w:after="0" w:line="240" w:lineRule="auto"/>
    </w:p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750</Words>
  <Characters>3967</Characters>
  <Lines>0</Lines>
  <Paragraphs>0</Paragraphs>
  <TotalTime>389</TotalTime>
  <ScaleCrop>false</ScaleCrop>
  <LinksUpToDate>false</LinksUpToDate>
  <CharactersWithSpaces>4691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 ZX</dc:creator>
  <cp:lastModifiedBy>陳錝憙</cp:lastModifiedBy>
  <dcterms:modified xsi:type="dcterms:W3CDTF">2022-08-18T16:23:57Z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1265A292D2DD40F79B74537BFD4B006E</vt:lpwstr>
  </property>
</Properties>
</file>